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采购公告</w:t>
      </w:r>
    </w:p>
    <w:p w14:paraId="1DB9821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w:t>
      </w:r>
    </w:p>
    <w:p w14:paraId="0A0F582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根据生产经营业务需求，山东建勘集团有限公司（简称“山东建勘”）开展相关采购活动。</w:t>
      </w:r>
    </w:p>
    <w:p w14:paraId="0EAA5F3F">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652" w:type="dxa"/>
            <w:vAlign w:val="center"/>
          </w:tcPr>
          <w:p w14:paraId="633E3AAF">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项目名称</w:t>
            </w:r>
          </w:p>
        </w:tc>
        <w:tc>
          <w:tcPr>
            <w:tcW w:w="6325" w:type="dxa"/>
            <w:vAlign w:val="center"/>
          </w:tcPr>
          <w:p w14:paraId="15846305">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江苏丰海高新材料有限公司原油洞库项目地上设施勘察二次补勘工程</w:t>
            </w:r>
          </w:p>
        </w:tc>
      </w:tr>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652" w:type="dxa"/>
            <w:vAlign w:val="center"/>
          </w:tcPr>
          <w:p w14:paraId="677A8309">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项目地点</w:t>
            </w:r>
          </w:p>
        </w:tc>
        <w:tc>
          <w:tcPr>
            <w:tcW w:w="6325" w:type="dxa"/>
            <w:vAlign w:val="center"/>
          </w:tcPr>
          <w:p w14:paraId="4DA3C268">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江苏省连云港市赣榆区柘汪镇</w:t>
            </w:r>
          </w:p>
        </w:tc>
      </w:tr>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1652" w:type="dxa"/>
            <w:vAlign w:val="center"/>
          </w:tcPr>
          <w:p w14:paraId="1AC74334">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项目编号</w:t>
            </w:r>
          </w:p>
        </w:tc>
        <w:tc>
          <w:tcPr>
            <w:tcW w:w="6325" w:type="dxa"/>
            <w:vAlign w:val="center"/>
          </w:tcPr>
          <w:p w14:paraId="67CAB24A">
            <w:pPr>
              <w:jc w:val="center"/>
              <w:rPr>
                <w:rFonts w:hint="default" w:ascii="仿宋" w:hAnsi="仿宋" w:eastAsia="仿宋" w:cs="仿宋"/>
                <w:b/>
                <w:bCs/>
                <w:sz w:val="28"/>
                <w:szCs w:val="28"/>
                <w:vertAlign w:val="baseline"/>
                <w:lang w:val="en-US" w:eastAsia="zh-CN"/>
              </w:rPr>
            </w:pPr>
            <w:r>
              <w:rPr>
                <w:rFonts w:hint="eastAsia" w:ascii="仿宋" w:hAnsi="仿宋" w:eastAsia="仿宋" w:cs="仿宋"/>
                <w:sz w:val="28"/>
                <w:szCs w:val="28"/>
                <w:highlight w:val="none"/>
                <w:lang w:val="en-US" w:eastAsia="zh-CN"/>
              </w:rPr>
              <w:t>2026-SDJK-KC2-地-0014</w:t>
            </w:r>
          </w:p>
        </w:tc>
      </w:tr>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1652" w:type="dxa"/>
            <w:vAlign w:val="center"/>
          </w:tcPr>
          <w:p w14:paraId="4CE14B69">
            <w:pPr>
              <w:jc w:val="center"/>
              <w:rPr>
                <w:rFonts w:hint="eastAsia" w:ascii="仿宋" w:hAnsi="仿宋" w:eastAsia="仿宋" w:cs="仿宋"/>
                <w:b/>
                <w:bCs/>
                <w:sz w:val="28"/>
                <w:szCs w:val="28"/>
                <w:vertAlign w:val="baseline"/>
                <w:lang w:val="en-US" w:eastAsia="zh-CN"/>
              </w:rPr>
            </w:pPr>
            <w:r>
              <w:rPr>
                <w:rFonts w:hint="eastAsia" w:ascii="仿宋" w:hAnsi="仿宋" w:eastAsia="仿宋" w:cs="仿宋"/>
                <w:sz w:val="28"/>
                <w:szCs w:val="28"/>
                <w:lang w:val="en-US" w:eastAsia="zh-CN"/>
              </w:rPr>
              <w:t>采购类别</w:t>
            </w:r>
          </w:p>
        </w:tc>
        <w:sdt>
          <w:sdtPr>
            <w:rPr>
              <w:rFonts w:hint="eastAsia" w:ascii="仿宋" w:hAnsi="仿宋" w:eastAsia="仿宋" w:cs="仿宋"/>
              <w:kern w:val="2"/>
              <w:sz w:val="28"/>
              <w:szCs w:val="28"/>
              <w:highlight w:val="none"/>
              <w:lang w:val="en-US" w:eastAsia="zh-CN" w:bidi="ar-SA"/>
            </w:rPr>
            <w:id w:val="147469016"/>
            <w:lock w:val="sdtLocked"/>
            <w:placeholder>
              <w:docPart w:val="{57aac25c-ed67-4f7a-a330-c048b6f05153}"/>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 w:hAnsi="仿宋" w:eastAsia="仿宋" w:cs="仿宋"/>
              <w:kern w:val="2"/>
              <w:sz w:val="28"/>
              <w:szCs w:val="28"/>
              <w:highlight w:val="none"/>
              <w:lang w:val="en-US" w:eastAsia="zh-CN" w:bidi="ar-SA"/>
            </w:rPr>
          </w:sdtEndPr>
          <w:sdtContent>
            <w:tc>
              <w:tcPr>
                <w:tcW w:w="6325" w:type="dxa"/>
                <w:vAlign w:val="center"/>
              </w:tcPr>
              <w:p w14:paraId="1AA7A789">
                <w:p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kern w:val="2"/>
                    <w:sz w:val="28"/>
                    <w:szCs w:val="28"/>
                    <w:highlight w:val="none"/>
                    <w:lang w:val="en-US" w:eastAsia="zh-CN" w:bidi="ar-SA"/>
                  </w:rPr>
                  <w:t>分项劳务类</w:t>
                </w:r>
              </w:p>
            </w:tc>
          </w:sdtContent>
        </w:sdt>
      </w:tr>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1652" w:type="dxa"/>
            <w:vMerge w:val="restart"/>
            <w:vAlign w:val="center"/>
          </w:tcPr>
          <w:p w14:paraId="6E79FC8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w:t>
            </w:r>
          </w:p>
        </w:tc>
        <w:tc>
          <w:tcPr>
            <w:tcW w:w="6325" w:type="dxa"/>
            <w:vAlign w:val="center"/>
          </w:tcPr>
          <w:p w14:paraId="1EAC0992">
            <w:pPr>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sz w:val="28"/>
                <w:szCs w:val="28"/>
                <w:highlight w:val="none"/>
                <w:lang w:val="en-US" w:eastAsia="zh-CN"/>
              </w:rPr>
              <w:t>勘察钻探劳务</w:t>
            </w:r>
          </w:p>
        </w:tc>
      </w:tr>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 w:hAnsi="仿宋" w:eastAsia="仿宋" w:cs="仿宋"/>
                <w:b/>
                <w:bCs/>
                <w:sz w:val="28"/>
                <w:szCs w:val="28"/>
                <w:vertAlign w:val="baseline"/>
                <w:lang w:val="en-US" w:eastAsia="zh-CN"/>
              </w:rPr>
            </w:pPr>
          </w:p>
        </w:tc>
        <w:tc>
          <w:tcPr>
            <w:tcW w:w="1652" w:type="dxa"/>
            <w:vMerge w:val="continue"/>
            <w:vAlign w:val="center"/>
          </w:tcPr>
          <w:p w14:paraId="31C77847">
            <w:pPr>
              <w:jc w:val="center"/>
              <w:rPr>
                <w:rFonts w:hint="eastAsia" w:ascii="仿宋" w:hAnsi="仿宋" w:eastAsia="仿宋" w:cs="仿宋"/>
                <w:sz w:val="28"/>
                <w:szCs w:val="28"/>
                <w:lang w:val="en-US" w:eastAsia="zh-CN"/>
              </w:rPr>
            </w:pPr>
          </w:p>
        </w:tc>
        <w:tc>
          <w:tcPr>
            <w:tcW w:w="6325" w:type="dxa"/>
            <w:vAlign w:val="center"/>
          </w:tcPr>
          <w:p w14:paraId="3F0938A9">
            <w:pPr>
              <w:jc w:val="center"/>
              <w:rPr>
                <w:rFonts w:hint="eastAsia" w:ascii="仿宋" w:hAnsi="仿宋" w:eastAsia="仿宋" w:cs="仿宋"/>
                <w:b/>
                <w:bCs/>
                <w:sz w:val="28"/>
                <w:szCs w:val="28"/>
                <w:vertAlign w:val="baseline"/>
                <w:lang w:val="en-US" w:eastAsia="zh-CN"/>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采购方式</w:t>
            </w:r>
          </w:p>
        </w:tc>
        <w:tc>
          <w:tcPr>
            <w:tcW w:w="6325" w:type="dxa"/>
            <w:shd w:val="clear" w:color="auto" w:fill="auto"/>
            <w:vAlign w:val="center"/>
          </w:tcPr>
          <w:p w14:paraId="24E38B99">
            <w:pPr>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 w:hAnsi="仿宋" w:eastAsia="仿宋" w:cs="仿宋"/>
          <w:b/>
          <w:bCs/>
          <w:sz w:val="32"/>
          <w:szCs w:val="32"/>
          <w:lang w:val="en-US" w:eastAsia="zh-CN"/>
        </w:rPr>
        <w:t>三、报价人资格要求</w:t>
      </w:r>
    </w:p>
    <w:p w14:paraId="56768BB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1.供应商需在中华人民共和国境内，具备独立承担民事责任能力的法律主体，具备相应的业务能力</w:t>
      </w:r>
      <w:r>
        <w:rPr>
          <w:rFonts w:hint="eastAsia" w:ascii="仿宋" w:hAnsi="仿宋" w:eastAsia="仿宋" w:cs="仿宋"/>
          <w:sz w:val="32"/>
          <w:szCs w:val="32"/>
          <w:lang w:eastAsia="zh-CN"/>
        </w:rPr>
        <w:t>。</w:t>
      </w:r>
    </w:p>
    <w:p w14:paraId="0119D5A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2.供应商应</w:t>
      </w:r>
      <w:r>
        <w:rPr>
          <w:rFonts w:hint="eastAsia" w:ascii="仿宋" w:hAnsi="仿宋" w:eastAsia="仿宋" w:cs="仿宋"/>
          <w:sz w:val="32"/>
          <w:szCs w:val="32"/>
          <w:lang w:eastAsia="zh-CN"/>
        </w:rPr>
        <w:t>录入山东建勘</w:t>
      </w:r>
      <w:r>
        <w:rPr>
          <w:rFonts w:hint="eastAsia" w:ascii="仿宋" w:hAnsi="仿宋" w:eastAsia="仿宋" w:cs="仿宋"/>
          <w:sz w:val="32"/>
          <w:szCs w:val="32"/>
        </w:rPr>
        <w:t>供应商库</w:t>
      </w:r>
      <w:r>
        <w:rPr>
          <w:rFonts w:hint="eastAsia" w:ascii="仿宋" w:hAnsi="仿宋" w:eastAsia="仿宋" w:cs="仿宋"/>
          <w:sz w:val="32"/>
          <w:szCs w:val="32"/>
          <w:lang w:eastAsia="zh-CN"/>
        </w:rPr>
        <w:t>（供应商入库成功后，可获取账号登录查看采购文件，进行网上报价）。</w:t>
      </w:r>
    </w:p>
    <w:p w14:paraId="6E5315F8">
      <w:pPr>
        <w:ind w:firstLine="640" w:firstLineChars="200"/>
        <w:rPr>
          <w:rFonts w:hint="eastAsia" w:ascii="仿宋" w:hAnsi="仿宋" w:eastAsia="仿宋" w:cs="仿宋"/>
          <w:sz w:val="32"/>
          <w:szCs w:val="32"/>
        </w:rPr>
      </w:pPr>
      <w:r>
        <w:rPr>
          <w:rFonts w:hint="eastAsia" w:ascii="仿宋" w:hAnsi="仿宋" w:eastAsia="仿宋" w:cs="仿宋"/>
          <w:sz w:val="32"/>
          <w:szCs w:val="32"/>
        </w:rPr>
        <w:t>3.本项目不接受联合体</w:t>
      </w:r>
      <w:r>
        <w:rPr>
          <w:rFonts w:hint="eastAsia" w:ascii="仿宋" w:hAnsi="仿宋" w:eastAsia="仿宋" w:cs="仿宋"/>
          <w:sz w:val="32"/>
          <w:szCs w:val="32"/>
          <w:lang w:eastAsia="zh-CN"/>
        </w:rPr>
        <w:t>，</w:t>
      </w:r>
      <w:r>
        <w:rPr>
          <w:rFonts w:hint="eastAsia" w:ascii="仿宋" w:hAnsi="仿宋" w:eastAsia="仿宋" w:cs="仿宋"/>
          <w:sz w:val="32"/>
          <w:szCs w:val="32"/>
        </w:rPr>
        <w:t>不允许转包、分包。</w:t>
      </w:r>
    </w:p>
    <w:p w14:paraId="187E282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四、询价文件的获取</w:t>
      </w:r>
    </w:p>
    <w:p w14:paraId="5E62E57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五、报价文件提交</w:t>
      </w:r>
    </w:p>
    <w:p w14:paraId="7D84402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1.报价文件提交的截止时间为2026年03月20日10时30分，报价人应在截止时间前登录山东建勘综合信息管理系统报价，提交电子报价文件。此时间截止后，系统关闭，供应商无法提交报价。</w:t>
      </w:r>
      <w:bookmarkStart w:id="0" w:name="_GoBack"/>
      <w:bookmarkEnd w:id="0"/>
    </w:p>
    <w:p w14:paraId="4698A35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本项目采用网上</w:t>
      </w:r>
      <w:r>
        <w:rPr>
          <w:rFonts w:hint="eastAsia" w:ascii="仿宋" w:hAnsi="仿宋" w:eastAsia="仿宋" w:cs="仿宋"/>
          <w:sz w:val="32"/>
          <w:szCs w:val="32"/>
          <w:lang w:eastAsia="zh-CN"/>
        </w:rPr>
        <w:t>系统</w:t>
      </w:r>
      <w:r>
        <w:rPr>
          <w:rFonts w:hint="eastAsia" w:ascii="仿宋" w:hAnsi="仿宋" w:eastAsia="仿宋" w:cs="仿宋"/>
          <w:sz w:val="32"/>
          <w:szCs w:val="32"/>
        </w:rPr>
        <w:t>开标，</w:t>
      </w:r>
      <w:r>
        <w:rPr>
          <w:rFonts w:hint="eastAsia" w:ascii="仿宋" w:hAnsi="仿宋" w:eastAsia="仿宋" w:cs="仿宋"/>
          <w:sz w:val="32"/>
          <w:szCs w:val="32"/>
          <w:lang w:eastAsia="zh-CN"/>
        </w:rPr>
        <w:t>报价</w:t>
      </w:r>
      <w:r>
        <w:rPr>
          <w:rFonts w:hint="eastAsia" w:ascii="仿宋" w:hAnsi="仿宋" w:eastAsia="仿宋" w:cs="仿宋"/>
          <w:sz w:val="32"/>
          <w:szCs w:val="32"/>
        </w:rPr>
        <w:t>人无需到现场</w:t>
      </w:r>
      <w:r>
        <w:rPr>
          <w:rFonts w:hint="eastAsia" w:ascii="仿宋" w:hAnsi="仿宋" w:eastAsia="仿宋" w:cs="仿宋"/>
          <w:sz w:val="32"/>
          <w:szCs w:val="32"/>
          <w:lang w:eastAsia="zh-CN"/>
        </w:rPr>
        <w:t>。</w:t>
      </w:r>
    </w:p>
    <w:p w14:paraId="6675704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六、发布公告的平台</w:t>
      </w:r>
    </w:p>
    <w:p w14:paraId="36375355">
      <w:pPr>
        <w:ind w:firstLine="640" w:firstLineChars="200"/>
        <w:rPr>
          <w:rFonts w:hint="eastAsia" w:ascii="仿宋" w:hAnsi="仿宋" w:eastAsia="仿宋" w:cs="仿宋"/>
          <w:sz w:val="32"/>
          <w:szCs w:val="32"/>
          <w:highlight w:val="yellow"/>
          <w:lang w:val="en-US" w:eastAsia="zh-CN"/>
        </w:rPr>
      </w:pPr>
      <w:r>
        <w:rPr>
          <w:rFonts w:hint="eastAsia" w:ascii="仿宋" w:hAnsi="仿宋" w:eastAsia="仿宋" w:cs="仿宋"/>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 w:hAnsi="仿宋" w:eastAsia="仿宋" w:cs="仿宋"/>
          <w:b/>
          <w:bCs/>
          <w:sz w:val="32"/>
          <w:szCs w:val="32"/>
          <w:lang w:val="en-US" w:eastAsia="zh-CN"/>
        </w:rPr>
        <w:t>七、联系方式</w:t>
      </w:r>
    </w:p>
    <w:p w14:paraId="3AC2CED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采购人：山东建勘集团有限公司</w:t>
      </w:r>
      <w:r>
        <w:rPr>
          <w:rFonts w:hint="eastAsia" w:ascii="仿宋" w:hAnsi="仿宋" w:eastAsia="仿宋" w:cs="仿宋"/>
          <w:sz w:val="32"/>
          <w:szCs w:val="32"/>
          <w:lang w:val="en-US" w:eastAsia="zh-CN"/>
        </w:rPr>
        <w:tab/>
      </w:r>
    </w:p>
    <w:p w14:paraId="4590A9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地址：济南市天桥区无影山西路686号</w:t>
      </w:r>
      <w:r>
        <w:rPr>
          <w:rFonts w:hint="eastAsia" w:ascii="仿宋" w:hAnsi="仿宋" w:eastAsia="仿宋" w:cs="仿宋"/>
          <w:sz w:val="32"/>
          <w:szCs w:val="32"/>
          <w:lang w:val="en-US" w:eastAsia="zh-CN"/>
        </w:rPr>
        <w:tab/>
      </w:r>
    </w:p>
    <w:p w14:paraId="7A4EE1A5">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联系人:乔老师 </w:t>
      </w:r>
    </w:p>
    <w:p w14:paraId="44762AD7">
      <w:pPr>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电话：0531-81316396或手机:13589052104</w:t>
      </w:r>
    </w:p>
    <w:p w14:paraId="0B3F188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八、其他</w:t>
      </w:r>
    </w:p>
    <w:p w14:paraId="759D35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1.本项目无招标代理，不收取任何代理费和保证金。</w:t>
      </w:r>
    </w:p>
    <w:p w14:paraId="174C50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6D8D06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C76DEE9-0153-47C0-8782-AC48ADE20A31}"/>
  </w:font>
  <w:font w:name="仿宋">
    <w:panose1 w:val="02010609060101010101"/>
    <w:charset w:val="86"/>
    <w:family w:val="auto"/>
    <w:pitch w:val="default"/>
    <w:sig w:usb0="800002BF" w:usb1="38CF7CFA" w:usb2="00000016" w:usb3="00000000" w:csb0="00040001" w:csb1="00000000"/>
    <w:embedRegular r:id="rId2" w:fontKey="{B02A6D3E-A38D-413B-8DA0-B166CF73DDDC}"/>
  </w:font>
  <w:font w:name="仿宋_GB2312">
    <w:panose1 w:val="02010609030101010101"/>
    <w:charset w:val="86"/>
    <w:family w:val="auto"/>
    <w:pitch w:val="default"/>
    <w:sig w:usb0="00000001" w:usb1="080E0000" w:usb2="00000000" w:usb3="00000000" w:csb0="00040000" w:csb1="00000000"/>
    <w:embedRegular r:id="rId3" w:fontKey="{F600EDF0-2181-424C-A692-E55125B9E9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E2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9A2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49A2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47906"/>
    <w:rsid w:val="0030356B"/>
    <w:rsid w:val="00AF0A7C"/>
    <w:rsid w:val="03EB6055"/>
    <w:rsid w:val="041A5387"/>
    <w:rsid w:val="066515F2"/>
    <w:rsid w:val="08EE6E9A"/>
    <w:rsid w:val="098B0905"/>
    <w:rsid w:val="0B921B3B"/>
    <w:rsid w:val="0E134EC1"/>
    <w:rsid w:val="0EBB38BF"/>
    <w:rsid w:val="0F181BEE"/>
    <w:rsid w:val="108B45D1"/>
    <w:rsid w:val="127948A5"/>
    <w:rsid w:val="13C407C9"/>
    <w:rsid w:val="14120FA5"/>
    <w:rsid w:val="19162006"/>
    <w:rsid w:val="1A9E1B56"/>
    <w:rsid w:val="1AB05741"/>
    <w:rsid w:val="1B8C27B8"/>
    <w:rsid w:val="1E551A67"/>
    <w:rsid w:val="206D7F29"/>
    <w:rsid w:val="210161B2"/>
    <w:rsid w:val="234A2D03"/>
    <w:rsid w:val="24755951"/>
    <w:rsid w:val="24C17C11"/>
    <w:rsid w:val="2624402E"/>
    <w:rsid w:val="26B27078"/>
    <w:rsid w:val="28793E20"/>
    <w:rsid w:val="28E62B38"/>
    <w:rsid w:val="299C570C"/>
    <w:rsid w:val="2AD80C24"/>
    <w:rsid w:val="2B4D6E9E"/>
    <w:rsid w:val="2D2325AC"/>
    <w:rsid w:val="2D2D48BD"/>
    <w:rsid w:val="2DAD00C8"/>
    <w:rsid w:val="2E68747E"/>
    <w:rsid w:val="2E7D5BB5"/>
    <w:rsid w:val="2F2755AF"/>
    <w:rsid w:val="308242B6"/>
    <w:rsid w:val="320E382B"/>
    <w:rsid w:val="339D73E3"/>
    <w:rsid w:val="34394463"/>
    <w:rsid w:val="3A4F49E1"/>
    <w:rsid w:val="3AE43E6B"/>
    <w:rsid w:val="3BFC6525"/>
    <w:rsid w:val="3C3A346E"/>
    <w:rsid w:val="3D7A6398"/>
    <w:rsid w:val="40956EC5"/>
    <w:rsid w:val="41C45CB4"/>
    <w:rsid w:val="41C57F01"/>
    <w:rsid w:val="41F773F6"/>
    <w:rsid w:val="46AD6A08"/>
    <w:rsid w:val="4B2003DE"/>
    <w:rsid w:val="4CF31D1D"/>
    <w:rsid w:val="4D8A1181"/>
    <w:rsid w:val="4DD47906"/>
    <w:rsid w:val="4E9B7D9D"/>
    <w:rsid w:val="4F104C02"/>
    <w:rsid w:val="4F622668"/>
    <w:rsid w:val="529009CE"/>
    <w:rsid w:val="534053B7"/>
    <w:rsid w:val="537D5CC3"/>
    <w:rsid w:val="55411085"/>
    <w:rsid w:val="56462CE4"/>
    <w:rsid w:val="566B01B1"/>
    <w:rsid w:val="5753390A"/>
    <w:rsid w:val="5784149F"/>
    <w:rsid w:val="57EA769F"/>
    <w:rsid w:val="583628E4"/>
    <w:rsid w:val="58D740C7"/>
    <w:rsid w:val="59AF294E"/>
    <w:rsid w:val="5A1B4488"/>
    <w:rsid w:val="5CC826A5"/>
    <w:rsid w:val="5F775CBC"/>
    <w:rsid w:val="61E0223F"/>
    <w:rsid w:val="62571DD5"/>
    <w:rsid w:val="651B7272"/>
    <w:rsid w:val="66B7240C"/>
    <w:rsid w:val="66F02A6D"/>
    <w:rsid w:val="671B4F9B"/>
    <w:rsid w:val="68106CAE"/>
    <w:rsid w:val="68B06979"/>
    <w:rsid w:val="68FB3A5E"/>
    <w:rsid w:val="6B4C0023"/>
    <w:rsid w:val="6F06705D"/>
    <w:rsid w:val="706B04AD"/>
    <w:rsid w:val="71B0505E"/>
    <w:rsid w:val="73F92CEC"/>
    <w:rsid w:val="74733703"/>
    <w:rsid w:val="749D5D6D"/>
    <w:rsid w:val="77770AF7"/>
    <w:rsid w:val="7A1B7E60"/>
    <w:rsid w:val="7AAC4F5C"/>
    <w:rsid w:val="7C9F6A80"/>
    <w:rsid w:val="7E246996"/>
    <w:rsid w:val="7F0013D2"/>
    <w:rsid w:val="7FEA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1579"/>
      <w:outlineLvl w:val="1"/>
    </w:pPr>
    <w:rPr>
      <w:rFonts w:ascii="宋体" w:hAnsi="宋体" w:eastAsia="宋体" w:cs="宋体"/>
      <w:b/>
      <w:bCs/>
      <w:sz w:val="28"/>
      <w:szCs w:val="28"/>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aac25c-ed67-4f7a-a330-c048b6f05153}"/>
        <w:style w:val=""/>
        <w:category>
          <w:name w:val="常规"/>
          <w:gallery w:val="placeholder"/>
        </w:category>
        <w:types>
          <w:type w:val="bbPlcHdr"/>
        </w:types>
        <w:behaviors>
          <w:behavior w:val="content"/>
        </w:behaviors>
        <w:description w:val=""/>
        <w:guid w:val="{57aac25c-ed67-4f7a-a330-c048b6f05153}"/>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562</Words>
  <Characters>642</Characters>
  <Lines>0</Lines>
  <Paragraphs>0</Paragraphs>
  <TotalTime>4</TotalTime>
  <ScaleCrop>false</ScaleCrop>
  <LinksUpToDate>false</LinksUpToDate>
  <CharactersWithSpaces>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2025-07-08T01:42:00Z</dcterms:created>
  <dc:creator>lu  bing</dc:creator>
  <cp:lastModifiedBy>乔玉忠</cp:lastModifiedBy>
  <dcterms:modified xsi:type="dcterms:W3CDTF">2026-03-16T06:37:10Z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9867172B3B1A4E50AC7BD935EF48DA26_13</vt:lpwstr>
  </property>
  <property fmtid="{D5CDD505-2E9C-101B-9397-08002B2CF9AE}" pid="4" name="KSOTemplateDocerSaveRecord">
    <vt:lpwstr>eyJoZGlkIjoiOTQ4Y2RiNjI3OGQ2YTQ1NGRlZDMyZGUzNTVjZTkyNTQiLCJ1c2VySWQiOiIxNzA4ODkwOTIyIn0=</vt:lpwstr>
  </property>
</Properties>
</file>