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93A61D">
      <w:pPr>
        <w:ind w:firstLine="643" w:firstLineChars="200"/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采购公告</w:t>
      </w:r>
    </w:p>
    <w:p w14:paraId="1DB9821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一、项目概况</w:t>
      </w:r>
    </w:p>
    <w:p w14:paraId="0A0F582E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根据生产经营业务需求，山东建勘集团有限公司（简称“山东建勘”）开展相关采购活动。</w:t>
      </w:r>
    </w:p>
    <w:p w14:paraId="0EAA5F3F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二、项目基本情况</w:t>
      </w:r>
    </w:p>
    <w:tbl>
      <w:tblPr>
        <w:tblStyle w:val="3"/>
        <w:tblW w:w="85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9"/>
        <w:gridCol w:w="1652"/>
        <w:gridCol w:w="6325"/>
      </w:tblGrid>
      <w:tr w14:paraId="201D4E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2708985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652" w:type="dxa"/>
            <w:vAlign w:val="center"/>
          </w:tcPr>
          <w:p w14:paraId="633E3AAF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项目名称</w:t>
            </w:r>
          </w:p>
        </w:tc>
        <w:tc>
          <w:tcPr>
            <w:tcW w:w="6325" w:type="dxa"/>
            <w:vAlign w:val="center"/>
          </w:tcPr>
          <w:p w14:paraId="15846305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</w:rPr>
              <w:t>氧化铝五分公司AB区矿场封闭及工艺B区分解车间新增细种子过滤系统桩基工程</w:t>
            </w:r>
          </w:p>
        </w:tc>
      </w:tr>
      <w:tr w14:paraId="11495D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5787F868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652" w:type="dxa"/>
            <w:vAlign w:val="center"/>
          </w:tcPr>
          <w:p w14:paraId="677A830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项目地点</w:t>
            </w:r>
          </w:p>
        </w:tc>
        <w:tc>
          <w:tcPr>
            <w:tcW w:w="6325" w:type="dxa"/>
            <w:vAlign w:val="center"/>
          </w:tcPr>
          <w:p w14:paraId="4DA3C268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lang w:val="en-US" w:eastAsia="zh-CN"/>
              </w:rPr>
              <w:t>滨州市北海新区，北海大街以北，氧化铝五分公司厂内</w:t>
            </w:r>
          </w:p>
        </w:tc>
      </w:tr>
      <w:tr w14:paraId="45BE46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05B31EA5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652" w:type="dxa"/>
            <w:vAlign w:val="center"/>
          </w:tcPr>
          <w:p w14:paraId="1AC74334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项目编号</w:t>
            </w:r>
          </w:p>
        </w:tc>
        <w:tc>
          <w:tcPr>
            <w:tcW w:w="6325" w:type="dxa"/>
            <w:vAlign w:val="center"/>
          </w:tcPr>
          <w:p w14:paraId="67CAB24A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2026-SDJK-SG1-岩-0009</w:t>
            </w:r>
          </w:p>
        </w:tc>
      </w:tr>
      <w:tr w14:paraId="685433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4CBD500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652" w:type="dxa"/>
            <w:vAlign w:val="center"/>
          </w:tcPr>
          <w:p w14:paraId="4CE14B6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采购类别</w:t>
            </w:r>
          </w:p>
        </w:tc>
        <w:sdt>
          <w:sdtPr>
            <w:rPr>
              <w:rFonts w:hint="eastAsia" w:ascii="仿宋" w:hAnsi="仿宋" w:eastAsia="仿宋" w:cs="仿宋"/>
              <w:b w:val="0"/>
              <w:bCs w:val="0"/>
              <w:kern w:val="2"/>
              <w:sz w:val="32"/>
              <w:szCs w:val="32"/>
              <w:highlight w:val="none"/>
              <w:lang w:val="en-US" w:eastAsia="zh-CN" w:bidi="ar-SA"/>
            </w:rPr>
            <w:id w:val="147469016"/>
            <w:lock w:val="sdtLocked"/>
            <w:placeholder>
              <w:docPart w:val="{b4531482-0319-43d7-b967-6592553d8b8c}"/>
            </w:placeholder>
            <w15:color w:val="75BD42"/>
            <w:comboBox>
              <w:listItem w:displayText="选择一项。" w:value="选择一项。"/>
              <w:listItem w:displayText="材料物资类" w:value="材料物资类"/>
              <w:listItem w:displayText="分项劳务类" w:value="分项劳务类"/>
              <w:listItem w:displayText="仪器设备类" w:value="仪器设备类"/>
              <w:listItem w:displayText="检测、监测、试验类" w:value="检测、监测、试验类"/>
              <w:listItem w:displayText="其他类" w:value="其他类"/>
            </w:comboBox>
          </w:sdtPr>
          <w:sdtEndPr>
            <w:rPr>
              <w:rFonts w:hint="eastAsia" w:ascii="仿宋" w:hAnsi="仿宋" w:eastAsia="仿宋" w:cs="仿宋"/>
              <w:b w:val="0"/>
              <w:bCs w:val="0"/>
              <w:kern w:val="2"/>
              <w:sz w:val="32"/>
              <w:szCs w:val="32"/>
              <w:highlight w:val="none"/>
              <w:lang w:val="en-US" w:eastAsia="zh-CN" w:bidi="ar-SA"/>
            </w:rPr>
          </w:sdtEndPr>
          <w:sdtContent>
            <w:tc>
              <w:tcPr>
                <w:tcW w:w="6325" w:type="dxa"/>
                <w:vAlign w:val="center"/>
              </w:tcPr>
              <w:p w14:paraId="1AA7A789">
                <w:pPr>
                  <w:jc w:val="center"/>
                  <w:rPr>
                    <w:rFonts w:hint="eastAsia" w:ascii="仿宋" w:hAnsi="仿宋" w:eastAsia="仿宋" w:cs="仿宋"/>
                    <w:b w:val="0"/>
                    <w:bCs w:val="0"/>
                    <w:sz w:val="32"/>
                    <w:szCs w:val="32"/>
                    <w:highlight w:val="none"/>
                    <w:vertAlign w:val="baseline"/>
                    <w:lang w:val="en-US" w:eastAsia="zh-CN"/>
                  </w:rPr>
                </w:pPr>
                <w:r>
                  <w:rPr>
                    <w:rFonts w:hint="eastAsia" w:ascii="仿宋" w:hAnsi="仿宋" w:eastAsia="仿宋" w:cs="仿宋"/>
                    <w:b w:val="0"/>
                    <w:bCs w:val="0"/>
                    <w:kern w:val="2"/>
                    <w:sz w:val="32"/>
                    <w:szCs w:val="32"/>
                    <w:highlight w:val="none"/>
                    <w:lang w:val="en-US" w:eastAsia="zh-CN" w:bidi="ar-SA"/>
                  </w:rPr>
                  <w:t>分项劳务类</w:t>
                </w:r>
              </w:p>
            </w:tc>
          </w:sdtContent>
        </w:sdt>
      </w:tr>
      <w:tr w14:paraId="6DD1A4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restart"/>
            <w:vAlign w:val="center"/>
          </w:tcPr>
          <w:p w14:paraId="45B5EAF9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652" w:type="dxa"/>
            <w:vMerge w:val="restart"/>
            <w:vAlign w:val="center"/>
          </w:tcPr>
          <w:p w14:paraId="6E79FC8F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采购内容</w:t>
            </w:r>
          </w:p>
        </w:tc>
        <w:tc>
          <w:tcPr>
            <w:tcW w:w="6325" w:type="dxa"/>
            <w:vAlign w:val="center"/>
          </w:tcPr>
          <w:p w14:paraId="1EAC0992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  <w:t>桩基后注浆</w:t>
            </w:r>
          </w:p>
        </w:tc>
      </w:tr>
      <w:tr w14:paraId="430F12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continue"/>
            <w:vAlign w:val="center"/>
          </w:tcPr>
          <w:p w14:paraId="36AAF24E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52" w:type="dxa"/>
            <w:vMerge w:val="continue"/>
            <w:vAlign w:val="center"/>
          </w:tcPr>
          <w:p w14:paraId="31C77847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6325" w:type="dxa"/>
            <w:vAlign w:val="center"/>
          </w:tcPr>
          <w:p w14:paraId="3F0938A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详细采购信息,登录报价平台后详见询价文件。</w:t>
            </w:r>
          </w:p>
        </w:tc>
      </w:tr>
      <w:tr w14:paraId="14A4E6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shd w:val="clear" w:color="auto" w:fill="auto"/>
            <w:vAlign w:val="center"/>
          </w:tcPr>
          <w:p w14:paraId="791352E8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652" w:type="dxa"/>
            <w:shd w:val="clear" w:color="auto" w:fill="auto"/>
            <w:vAlign w:val="center"/>
          </w:tcPr>
          <w:p w14:paraId="2F0420B6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采购方式</w:t>
            </w:r>
          </w:p>
        </w:tc>
        <w:tc>
          <w:tcPr>
            <w:tcW w:w="6325" w:type="dxa"/>
            <w:shd w:val="clear" w:color="auto" w:fill="auto"/>
            <w:vAlign w:val="center"/>
          </w:tcPr>
          <w:p w14:paraId="24E38B9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询价</w:t>
            </w:r>
          </w:p>
        </w:tc>
      </w:tr>
    </w:tbl>
    <w:p w14:paraId="05D0ED79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三、报价人资格要求</w:t>
      </w:r>
    </w:p>
    <w:p w14:paraId="760EC50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1.供应商需在中华人民共和国境内，具备独立承担民事责任能力的法律主体，具备相应的业务能力。</w:t>
      </w:r>
    </w:p>
    <w:p w14:paraId="0119D5A9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2.供应商应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录入山东建勘</w:t>
      </w:r>
      <w:r>
        <w:rPr>
          <w:rFonts w:hint="eastAsia" w:ascii="仿宋_GB2312" w:hAnsi="仿宋_GB2312" w:eastAsia="仿宋_GB2312" w:cs="仿宋_GB2312"/>
          <w:sz w:val="32"/>
          <w:szCs w:val="32"/>
        </w:rPr>
        <w:t>供应商库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（供应商入库成功后，可获取账号登录查看采购文件，进行网上报价）。</w:t>
      </w:r>
    </w:p>
    <w:p w14:paraId="6E5315F8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3.本项目不接受联合体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不允许转包、分包。</w:t>
      </w:r>
    </w:p>
    <w:p w14:paraId="187E282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四、询价文件的获取</w:t>
      </w:r>
    </w:p>
    <w:p w14:paraId="5E62E57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凡有意参加报价的供应商，凭供应商账号登录山东建勘综合信息管理系统查看询价文件，进行报价。</w:t>
      </w:r>
    </w:p>
    <w:p w14:paraId="21F5586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五、报价文件提交</w:t>
      </w:r>
    </w:p>
    <w:p w14:paraId="7D84402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1.报价文件提交的截止时间为2026年3月21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日14时00分，报价人应在截止时间前登录山东建勘综合信息管理系统报价，提交电子报价文件。此时间截止后，系统关闭，供应商无法提交报价。</w:t>
      </w:r>
    </w:p>
    <w:p w14:paraId="4698A35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本项目采用网上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系统</w:t>
      </w:r>
      <w:r>
        <w:rPr>
          <w:rFonts w:hint="eastAsia" w:ascii="仿宋_GB2312" w:hAnsi="仿宋_GB2312" w:eastAsia="仿宋_GB2312" w:cs="仿宋_GB2312"/>
          <w:sz w:val="32"/>
          <w:szCs w:val="32"/>
        </w:rPr>
        <w:t>开标，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报价</w:t>
      </w:r>
      <w:r>
        <w:rPr>
          <w:rFonts w:hint="eastAsia" w:ascii="仿宋_GB2312" w:hAnsi="仿宋_GB2312" w:eastAsia="仿宋_GB2312" w:cs="仿宋_GB2312"/>
          <w:sz w:val="32"/>
          <w:szCs w:val="32"/>
        </w:rPr>
        <w:t>人无需到现场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6675704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六、发布公告的平台</w:t>
      </w:r>
    </w:p>
    <w:p w14:paraId="3637535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yellow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山东建勘官网（http://www.sdjiankan.com/）。</w:t>
      </w:r>
    </w:p>
    <w:p w14:paraId="07900B45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七、联系方式</w:t>
      </w:r>
    </w:p>
    <w:p w14:paraId="3AC2CEDC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采购人：山东建勘集团有限公司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4590A9C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地址：济南市天桥区无影山西路686号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7A4EE1A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联系人:汪先生 </w:t>
      </w:r>
    </w:p>
    <w:p w14:paraId="44762AD7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电话：0531-85935311</w:t>
      </w:r>
    </w:p>
    <w:p w14:paraId="0B3F188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八、其他</w:t>
      </w:r>
    </w:p>
    <w:p w14:paraId="759D359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1.本项目无招标代理，不收取任何代理费和保证金。</w:t>
      </w:r>
    </w:p>
    <w:p w14:paraId="174C50B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2.公告中的时间均为北京时间。</w:t>
      </w:r>
    </w:p>
    <w:p w14:paraId="60A116E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DD26C0"/>
    <w:rsid w:val="04011790"/>
    <w:rsid w:val="226E5032"/>
    <w:rsid w:val="24616E7D"/>
    <w:rsid w:val="259A6680"/>
    <w:rsid w:val="27FB7A59"/>
    <w:rsid w:val="28832DEB"/>
    <w:rsid w:val="2A2819B3"/>
    <w:rsid w:val="2B2120AA"/>
    <w:rsid w:val="2CA64AB8"/>
    <w:rsid w:val="5B8912C2"/>
    <w:rsid w:val="649B44D3"/>
    <w:rsid w:val="65740D7C"/>
    <w:rsid w:val="6BC151A7"/>
    <w:rsid w:val="70065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{b4531482-0319-43d7-b967-6592553d8b8c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4531482-0319-43d7-b967-6592553d8b8c}"/>
      </w:docPartPr>
      <w:docPartBody>
        <w:p w14:paraId="17F29C95">
          <w:r>
            <w:rPr>
              <w:color w:val="808080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compat>
    <w:useFELayout/>
    <w:splitPgBreakAndParaMark/>
    <w:compatSetting w:name="compatibilityMode" w:uri="http://schemas.microsoft.com/office/word" w:val="14"/>
  </w:compat>
  <w:rsids>
    <w:rsidRoot w:val="000000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/>
</w:style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575</Words>
  <Characters>644</Characters>
  <Lines>0</Lines>
  <Paragraphs>0</Paragraphs>
  <TotalTime>2</TotalTime>
  <ScaleCrop>false</ScaleCrop>
  <LinksUpToDate>false</LinksUpToDate>
  <CharactersWithSpaces>647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2025-10-10T04:15:00Z</dcterms:created>
  <dc:creator>LENOVO</dc:creator>
  <cp:lastModifiedBy>admin</cp:lastModifiedBy>
  <dcterms:modified xsi:type="dcterms:W3CDTF">2026-03-19T06:04:41Z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eyJoZGlkIjoiMDgyYzBhOWMzY2ZkZjdlMGE4NjMwMGRmNGFlNjFkOTEiLCJ1c2VySWQiOiIyODM3Nzc5NDAifQ==</vt:lpwstr>
  </property>
  <property fmtid="{D5CDD505-2E9C-101B-9397-08002B2CF9AE}" pid="4" name="ICV">
    <vt:lpwstr>4A44CDD834ED4475B42A0D2E58EFCB80_12</vt:lpwstr>
  </property>
</Properties>
</file>