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4480B">
      <w:pPr>
        <w:tabs>
          <w:tab w:val="left" w:pos="0"/>
          <w:tab w:val="left" w:pos="180"/>
          <w:tab w:val="left" w:pos="360"/>
          <w:tab w:val="left" w:pos="5040"/>
        </w:tabs>
        <w:spacing w:line="360" w:lineRule="auto"/>
        <w:ind w:firstLine="643" w:firstLineChars="200"/>
        <w:jc w:val="center"/>
        <w:outlineLvl w:val="0"/>
        <w:rPr>
          <w:rFonts w:ascii="宋体" w:hAnsi="宋体" w:cs="宋体"/>
          <w:b/>
          <w:sz w:val="32"/>
          <w:szCs w:val="32"/>
        </w:rPr>
      </w:pPr>
      <w:bookmarkStart w:id="0" w:name="_Toc17048"/>
      <w:r>
        <w:rPr>
          <w:rFonts w:hint="eastAsia" w:ascii="宋体" w:hAnsi="宋体" w:cs="宋体"/>
          <w:b/>
          <w:sz w:val="32"/>
          <w:szCs w:val="32"/>
        </w:rPr>
        <w:t>山东建勘集团有限公司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生产</w:t>
      </w:r>
      <w:r>
        <w:rPr>
          <w:rFonts w:hint="eastAsia" w:ascii="宋体" w:hAnsi="宋体" w:cs="宋体"/>
          <w:b/>
          <w:sz w:val="32"/>
          <w:szCs w:val="32"/>
        </w:rPr>
        <w:t>用车采购</w:t>
      </w:r>
      <w:r>
        <w:rPr>
          <w:rFonts w:ascii="宋体" w:hAnsi="宋体" w:cs="宋体"/>
          <w:b/>
          <w:sz w:val="32"/>
          <w:szCs w:val="32"/>
        </w:rPr>
        <w:t>公告</w:t>
      </w:r>
      <w:bookmarkEnd w:id="0"/>
    </w:p>
    <w:p w14:paraId="5A2069AF">
      <w:pPr>
        <w:widowControl w:val="0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、项目概况  </w:t>
      </w:r>
    </w:p>
    <w:p w14:paraId="68CF1983">
      <w:pPr>
        <w:widowControl w:val="0"/>
        <w:shd w:val="clear" w:color="auto" w:fill="auto"/>
        <w:tabs>
          <w:tab w:val="left" w:pos="423"/>
        </w:tabs>
        <w:spacing w:line="360" w:lineRule="auto"/>
        <w:ind w:left="479" w:leftChars="228"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山东建勘集团有限公司（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勘察二公司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）根据实际需求，需采购生产用车一辆，该采购项目现已具备招标条件。</w:t>
      </w:r>
    </w:p>
    <w:p w14:paraId="52DA6EA1">
      <w:pPr>
        <w:widowControl w:val="0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二</w:t>
      </w:r>
      <w:r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  <w:t xml:space="preserve">、项目基本情况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</w:t>
      </w:r>
    </w:p>
    <w:p w14:paraId="7C44FB38">
      <w:pPr>
        <w:pStyle w:val="7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项目名称：</w:t>
      </w:r>
      <w:bookmarkStart w:id="1" w:name="OLE_LINK7"/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山东建勘集团有限公司（勘察二公司）生产用车采购项目</w:t>
      </w:r>
    </w:p>
    <w:p w14:paraId="2D988EE1">
      <w:pPr>
        <w:pStyle w:val="7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2.交付地点：济南市天桥区无影山西路686号</w:t>
      </w:r>
    </w:p>
    <w:bookmarkEnd w:id="1"/>
    <w:p w14:paraId="309F4B32">
      <w:pPr>
        <w:pStyle w:val="7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采购方式：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询比价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</w:t>
      </w:r>
    </w:p>
    <w:p w14:paraId="39475886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42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采购内容：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生产用车1辆，详细采购信息,登录报价平台后详见询价文件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。</w:t>
      </w:r>
    </w:p>
    <w:p w14:paraId="2B4898F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42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付款：</w:t>
      </w:r>
    </w:p>
    <w:p w14:paraId="0B12567F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42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</w:pPr>
      <w:r>
        <w:rPr>
          <w:rFonts w:hint="default" w:ascii="仿宋_GB2312" w:hAnsi="仿宋_GB2312" w:eastAsia="仿宋_GB2312" w:cs="仿宋_GB2312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（1）付款方式：全款购车方式，合同签订后支付100%车辆款。</w:t>
      </w:r>
    </w:p>
    <w:p w14:paraId="2A13EF7F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42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（2）支付方式：电汇。</w:t>
      </w:r>
    </w:p>
    <w:p w14:paraId="2E3DDBC8">
      <w:pPr>
        <w:widowControl w:val="0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三</w:t>
      </w:r>
      <w:r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  <w:t xml:space="preserve">、供应商资格条件  </w:t>
      </w:r>
    </w:p>
    <w:p w14:paraId="6023E851">
      <w:pPr>
        <w:pStyle w:val="7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1.供应商在中国境内注册，持有合法有效的营业执照；</w:t>
      </w:r>
    </w:p>
    <w:p w14:paraId="23DC889C">
      <w:pPr>
        <w:pStyle w:val="7"/>
        <w:shd w:val="clear" w:color="auto" w:fill="auto"/>
        <w:tabs>
          <w:tab w:val="left" w:pos="423"/>
        </w:tabs>
        <w:spacing w:line="360" w:lineRule="auto"/>
        <w:ind w:left="719" w:leftChars="228" w:hanging="240" w:hangingChars="1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2.供应商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Hans"/>
        </w:rPr>
        <w:t>不得列入中国执行信息公开网（http://zxgk.court.gov.cn/）失信被执行人名单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</w:p>
    <w:p w14:paraId="65EDBBCF">
      <w:pPr>
        <w:widowControl w:val="0"/>
        <w:shd w:val="clear" w:color="auto" w:fill="auto"/>
        <w:tabs>
          <w:tab w:val="left" w:pos="423"/>
        </w:tabs>
        <w:spacing w:line="360" w:lineRule="auto"/>
        <w:ind w:left="719" w:leftChars="228" w:hanging="240" w:hangingChars="1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  <w:t>供应商应录入山东建勘供应商库（供应商入库成功后，可获取账号登录查看采购文件，进行网上报价）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；</w:t>
      </w:r>
    </w:p>
    <w:p w14:paraId="486B19AF">
      <w:pPr>
        <w:widowControl w:val="0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4.本项目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不接受联合体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。</w:t>
      </w:r>
    </w:p>
    <w:p w14:paraId="718BBF21">
      <w:pPr>
        <w:widowControl w:val="0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四</w:t>
      </w:r>
      <w:r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、采购文件领取</w:t>
      </w:r>
    </w:p>
    <w:p w14:paraId="6EE12E8B">
      <w:pPr>
        <w:widowControl w:val="0"/>
        <w:shd w:val="clear" w:color="auto" w:fill="auto"/>
        <w:tabs>
          <w:tab w:val="left" w:pos="423"/>
        </w:tabs>
        <w:spacing w:line="360" w:lineRule="auto"/>
        <w:ind w:left="479" w:leftChars="228" w:firstLine="480" w:firstLineChars="200"/>
        <w:jc w:val="left"/>
        <w:rPr>
          <w:rFonts w:hint="eastAsia" w:ascii="仿宋_GB2312" w:hAnsi="仿宋_GB2312" w:eastAsia="仿宋_GB2312" w:cs="仿宋_GB2312"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凡有意参加报价的供应商，凭供应商账号登录山东建勘综合信息管理系统查看询价文件，进行报价。</w:t>
      </w:r>
    </w:p>
    <w:p w14:paraId="73040193">
      <w:pPr>
        <w:pStyle w:val="7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bookmarkStart w:id="2" w:name="_Toc27204"/>
      <w:r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2"/>
    </w:p>
    <w:p w14:paraId="67765D5A">
      <w:pPr>
        <w:pStyle w:val="7"/>
        <w:shd w:val="clear" w:color="auto" w:fill="auto"/>
        <w:tabs>
          <w:tab w:val="left" w:pos="423"/>
        </w:tabs>
        <w:spacing w:line="360" w:lineRule="auto"/>
        <w:ind w:left="719" w:leftChars="228" w:hanging="240" w:hangingChars="100"/>
        <w:jc w:val="left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</w:pPr>
      <w:bookmarkStart w:id="3" w:name="_Toc20061"/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1.报价文件提交的截止时间为2026年5月15日10时30分，报价人应在截止时间前登录山东建勘综合信息管理系统报价，提交电子报价文件。此时间截止后，系统关闭，供应商无法提交报价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。</w:t>
      </w:r>
    </w:p>
    <w:p w14:paraId="3691B5F1">
      <w:pPr>
        <w:pStyle w:val="7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2.本项目采用网上系统投标，报价人无需到现场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。</w:t>
      </w:r>
      <w:bookmarkStart w:id="5" w:name="_GoBack"/>
      <w:bookmarkEnd w:id="5"/>
    </w:p>
    <w:bookmarkEnd w:id="3"/>
    <w:p w14:paraId="51CCEDB6">
      <w:pPr>
        <w:widowControl w:val="0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4459"/>
      <w:r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六、发布公告媒介</w:t>
      </w:r>
      <w:bookmarkEnd w:id="4"/>
    </w:p>
    <w:p w14:paraId="424ED60B">
      <w:pPr>
        <w:widowControl w:val="0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本项目公告在山东建勘集团有限公司官网http://www.sdjiankan.com/）上发布。</w:t>
      </w:r>
    </w:p>
    <w:p w14:paraId="3BA6CA2E">
      <w:pPr>
        <w:widowControl w:val="0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1C7C5DF2">
      <w:pPr>
        <w:widowControl w:val="0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人：山东建勘集团有限公司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ab/>
      </w:r>
    </w:p>
    <w:p w14:paraId="1CC7151F">
      <w:pPr>
        <w:widowControl w:val="0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地址：济南市天桥区无影山西路686号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ab/>
      </w:r>
    </w:p>
    <w:p w14:paraId="3DA81053">
      <w:pPr>
        <w:widowControl w:val="0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zh-TW"/>
        </w:rPr>
        <w:t>联系人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：乔老师</w:t>
      </w:r>
    </w:p>
    <w:p w14:paraId="6577C81C">
      <w:pPr>
        <w:widowControl w:val="0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电话：</w:t>
      </w:r>
      <w:r>
        <w:rPr>
          <w:rFonts w:hint="eastAsia" w:ascii="仿宋_GB2312" w:hAnsi="仿宋_GB2312" w:eastAsia="仿宋_GB2312" w:cs="仿宋_GB2312"/>
          <w:bCs/>
          <w:snapToGrid/>
          <w:color w:val="auto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-SA"/>
        </w:rPr>
        <w:t>0531-81316396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13589052104</w:t>
      </w:r>
    </w:p>
    <w:p w14:paraId="2B03FB3B">
      <w:pPr>
        <w:widowControl w:val="0"/>
        <w:shd w:val="clear" w:color="auto" w:fill="auto"/>
        <w:tabs>
          <w:tab w:val="left" w:pos="423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八、其他说明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 xml:space="preserve">                  </w:t>
      </w:r>
    </w:p>
    <w:p w14:paraId="176E187F">
      <w:pPr>
        <w:pStyle w:val="7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1.本项目无招标代理，不收取任何代理费和保证金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。</w:t>
      </w:r>
    </w:p>
    <w:p w14:paraId="058365AB">
      <w:pPr>
        <w:widowControl w:val="0"/>
        <w:shd w:val="clear" w:color="auto" w:fill="auto"/>
        <w:tabs>
          <w:tab w:val="left" w:pos="423"/>
        </w:tabs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2.公告中的时间均为北京时间。</w:t>
      </w:r>
    </w:p>
    <w:p w14:paraId="754F6917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 w14:paraId="387CCE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AF31B"/>
    <w:multiLevelType w:val="multilevel"/>
    <w:tmpl w:val="EDAAF31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/>
        <w:i w:val="0"/>
        <w:sz w:val="24"/>
        <w:szCs w:val="24"/>
      </w:rPr>
    </w:lvl>
    <w:lvl w:ilvl="1" w:tentative="0">
      <w:start w:val="1"/>
      <w:numFmt w:val="decimal"/>
      <w:suff w:val="space"/>
      <w:lvlText w:val="%1"/>
      <w:lvlJc w:val="left"/>
      <w:pPr>
        <w:ind w:left="992" w:hanging="567"/>
      </w:pPr>
      <w:rPr>
        <w:rFonts w:hint="eastAsia" w:ascii="宋体" w:hAnsi="宋体" w:eastAsia="宋体"/>
        <w:b/>
        <w:i w:val="0"/>
        <w:sz w:val="28"/>
      </w:rPr>
    </w:lvl>
    <w:lvl w:ilvl="2" w:tentative="0">
      <w:start w:val="1"/>
      <w:numFmt w:val="decimal"/>
      <w:suff w:val="space"/>
      <w:lvlText w:val="%3  "/>
      <w:lvlJc w:val="left"/>
      <w:pPr>
        <w:ind w:left="1418" w:hanging="567"/>
      </w:pPr>
      <w:rPr>
        <w:rFonts w:hint="eastAsia" w:ascii="宋体" w:hAnsi="宋体" w:eastAsia="宋体"/>
        <w:b/>
        <w:i w:val="0"/>
        <w:sz w:val="28"/>
      </w:rPr>
    </w:lvl>
    <w:lvl w:ilvl="3" w:tentative="0">
      <w:start w:val="1"/>
      <w:numFmt w:val="decimal"/>
      <w:pStyle w:val="2"/>
      <w:lvlText w:val="%1"/>
      <w:lvlJc w:val="left"/>
      <w:pPr>
        <w:tabs>
          <w:tab w:val="left" w:pos="1984"/>
        </w:tabs>
        <w:ind w:left="1984" w:hanging="708"/>
      </w:pPr>
      <w:rPr>
        <w:rFonts w:hint="eastAsia" w:ascii="宋体" w:hAnsi="宋体" w:eastAsia="宋体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470A0"/>
    <w:rsid w:val="06B629F4"/>
    <w:rsid w:val="07577FFE"/>
    <w:rsid w:val="0957000D"/>
    <w:rsid w:val="0BD55995"/>
    <w:rsid w:val="0C966F16"/>
    <w:rsid w:val="0DFC5153"/>
    <w:rsid w:val="0E177F66"/>
    <w:rsid w:val="0FA26B14"/>
    <w:rsid w:val="12771554"/>
    <w:rsid w:val="14AB3737"/>
    <w:rsid w:val="15B91E83"/>
    <w:rsid w:val="166762EB"/>
    <w:rsid w:val="176C53FF"/>
    <w:rsid w:val="180548C7"/>
    <w:rsid w:val="1A7C3062"/>
    <w:rsid w:val="1A8F0934"/>
    <w:rsid w:val="1C270883"/>
    <w:rsid w:val="1DC13FCB"/>
    <w:rsid w:val="1DC87107"/>
    <w:rsid w:val="1E522E75"/>
    <w:rsid w:val="1F2E743E"/>
    <w:rsid w:val="279D6679"/>
    <w:rsid w:val="289600E8"/>
    <w:rsid w:val="28A85A24"/>
    <w:rsid w:val="29FB2613"/>
    <w:rsid w:val="2B671E0B"/>
    <w:rsid w:val="2DC84F02"/>
    <w:rsid w:val="2EAA3596"/>
    <w:rsid w:val="2FE96B68"/>
    <w:rsid w:val="300A35B0"/>
    <w:rsid w:val="31224929"/>
    <w:rsid w:val="31CF4AB1"/>
    <w:rsid w:val="339C3DDC"/>
    <w:rsid w:val="33FE78CF"/>
    <w:rsid w:val="364221DA"/>
    <w:rsid w:val="38286CC9"/>
    <w:rsid w:val="38507FCD"/>
    <w:rsid w:val="39EE12DC"/>
    <w:rsid w:val="3EFE0783"/>
    <w:rsid w:val="3FAF1A7E"/>
    <w:rsid w:val="434D1CD9"/>
    <w:rsid w:val="47486A40"/>
    <w:rsid w:val="47637585"/>
    <w:rsid w:val="482C010F"/>
    <w:rsid w:val="48AE6D76"/>
    <w:rsid w:val="49F904C5"/>
    <w:rsid w:val="4A3E237C"/>
    <w:rsid w:val="4FB338B4"/>
    <w:rsid w:val="52476D32"/>
    <w:rsid w:val="547370C6"/>
    <w:rsid w:val="57930B26"/>
    <w:rsid w:val="57DE0CFA"/>
    <w:rsid w:val="597B2CA5"/>
    <w:rsid w:val="5A922121"/>
    <w:rsid w:val="5B294982"/>
    <w:rsid w:val="5E48511F"/>
    <w:rsid w:val="5F97010C"/>
    <w:rsid w:val="60200102"/>
    <w:rsid w:val="60466B7E"/>
    <w:rsid w:val="628E6387"/>
    <w:rsid w:val="62EC076F"/>
    <w:rsid w:val="63BC4BBE"/>
    <w:rsid w:val="64D21BE7"/>
    <w:rsid w:val="66203225"/>
    <w:rsid w:val="673E78CC"/>
    <w:rsid w:val="680C4DB4"/>
    <w:rsid w:val="68C337F0"/>
    <w:rsid w:val="6E3B25AB"/>
    <w:rsid w:val="6E737F96"/>
    <w:rsid w:val="6E8201DA"/>
    <w:rsid w:val="738642C8"/>
    <w:rsid w:val="7418677B"/>
    <w:rsid w:val="75662603"/>
    <w:rsid w:val="768B6A53"/>
    <w:rsid w:val="776B3F01"/>
    <w:rsid w:val="79A117ED"/>
    <w:rsid w:val="7A6B246A"/>
    <w:rsid w:val="7B76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sz w:val="24"/>
      <w:szCs w:val="24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729</Characters>
  <Lines>0</Lines>
  <Paragraphs>0</Paragraphs>
  <TotalTime>8</TotalTime>
  <ScaleCrop>false</ScaleCrop>
  <LinksUpToDate>false</LinksUpToDate>
  <CharactersWithSpaces>760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2024-10-05T04:23:00Z</dcterms:created>
  <dc:creator>Administrator</dc:creator>
  <cp:lastModifiedBy>乔玉忠</cp:lastModifiedBy>
  <dcterms:modified xsi:type="dcterms:W3CDTF">2026-05-11T09:26:57Z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A513F658726548C8B09D3F1F3207C002_13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